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Cs w:val="20"/>
          <w:lang w:val="en-US"/>
        </w:rPr>
      </w:pPr>
      <w:r>
        <w:rPr>
          <w:szCs w:val="20"/>
          <w:lang w:val="en-US"/>
        </w:rPr>
        <w:t>Légendes des cartes / crédits</w:t>
      </w:r>
    </w:p>
    <w:p>
      <w:pPr>
        <w:pStyle w:val="Normal"/>
        <w:rPr>
          <w:szCs w:val="20"/>
          <w:lang w:val="en-US"/>
        </w:rPr>
      </w:pPr>
      <w:r>
        <w:rPr>
          <w:szCs w:val="20"/>
          <w:lang w:val="en-US"/>
        </w:rPr>
      </w:r>
    </w:p>
    <w:p>
      <w:pPr>
        <w:pStyle w:val="Normal"/>
        <w:rPr/>
      </w:pPr>
      <w:r>
        <w:rPr>
          <w:rFonts w:ascii="AdvPS2B41" w:hAnsi="AdvPS2B41"/>
          <w:sz w:val="17"/>
          <w:szCs w:val="20"/>
          <w:lang w:val="en-US"/>
        </w:rPr>
        <w:t>F</w:t>
      </w:r>
      <w:r>
        <w:rPr>
          <w:rFonts w:ascii="AdvPS2B41" w:hAnsi="AdvPS2B41"/>
          <w:sz w:val="12"/>
          <w:szCs w:val="20"/>
          <w:lang w:val="en-US"/>
        </w:rPr>
        <w:t>IG</w:t>
      </w:r>
      <w:r>
        <w:rPr>
          <w:rFonts w:ascii="AdvPS2B41" w:hAnsi="AdvPS2B41"/>
          <w:sz w:val="17"/>
          <w:szCs w:val="20"/>
          <w:lang w:val="en-US"/>
        </w:rPr>
        <w:t xml:space="preserve">. 4.1 Geological map of Kovdor. Mineral deposits: 1 </w:t>
      </w:r>
      <w:r>
        <w:rPr>
          <w:rFonts w:ascii="AdvP4C4E74" w:hAnsi="AdvP4C4E74"/>
          <w:sz w:val="17"/>
          <w:szCs w:val="20"/>
          <w:lang w:val="en-US"/>
        </w:rPr>
        <w:t xml:space="preserve"> </w:t>
      </w:r>
      <w:r>
        <w:rPr>
          <w:rFonts w:ascii="AdvPS2B41" w:hAnsi="AdvPS2B41"/>
          <w:sz w:val="17"/>
          <w:szCs w:val="20"/>
          <w:lang w:val="en-US"/>
        </w:rPr>
        <w:t xml:space="preserve">magnetite olivinite; 2 </w:t>
      </w:r>
      <w:r>
        <w:rPr>
          <w:rFonts w:ascii="AdvP4C4E74" w:hAnsi="AdvP4C4E74"/>
          <w:sz w:val="17"/>
          <w:szCs w:val="20"/>
          <w:lang w:val="en-US"/>
        </w:rPr>
        <w:t xml:space="preserve"> </w:t>
      </w:r>
      <w:r>
        <w:rPr>
          <w:rFonts w:ascii="AdvPS2B41" w:hAnsi="AdvPS2B41"/>
          <w:sz w:val="17"/>
          <w:szCs w:val="20"/>
          <w:lang w:val="en-US"/>
        </w:rPr>
        <w:t xml:space="preserve">phlogopite; </w:t>
      </w:r>
      <w:r>
        <w:rPr>
          <w:rFonts w:ascii="AdvPS2B41" w:hAnsi="AdvPS2B41"/>
          <w:sz w:val="17"/>
        </w:rPr>
        <w:t xml:space="preserve">3 </w:t>
      </w:r>
      <w:r>
        <w:rPr>
          <w:rFonts w:ascii="AdvP4C4E74" w:hAnsi="AdvP4C4E74"/>
          <w:sz w:val="17"/>
        </w:rPr>
        <w:t xml:space="preserve"> </w:t>
      </w:r>
      <w:r>
        <w:rPr>
          <w:rFonts w:ascii="AdvPS2B41" w:hAnsi="AdvPS2B41"/>
          <w:sz w:val="17"/>
        </w:rPr>
        <w:t xml:space="preserve">phoscorite and carbonatite (Fe, P and baddeleyite); 4 </w:t>
      </w:r>
      <w:r>
        <w:rPr>
          <w:rFonts w:ascii="AdvP4C4E74" w:hAnsi="AdvP4C4E74"/>
          <w:sz w:val="17"/>
        </w:rPr>
        <w:t xml:space="preserve"> </w:t>
      </w:r>
      <w:r>
        <w:rPr>
          <w:rFonts w:ascii="AdvPS2B41" w:hAnsi="AdvPS2B41"/>
          <w:sz w:val="17"/>
        </w:rPr>
        <w:t xml:space="preserve">vermiculite; 5 </w:t>
      </w:r>
      <w:r>
        <w:rPr>
          <w:rFonts w:ascii="AdvP4C4E74" w:hAnsi="AdvP4C4E74"/>
          <w:sz w:val="17"/>
        </w:rPr>
        <w:t xml:space="preserve"> </w:t>
      </w:r>
      <w:r>
        <w:rPr>
          <w:rFonts w:ascii="AdvPS2B41" w:hAnsi="AdvPS2B41"/>
          <w:sz w:val="17"/>
        </w:rPr>
        <w:t xml:space="preserve">carbonatite and 6 </w:t>
      </w:r>
      <w:r>
        <w:rPr>
          <w:rFonts w:ascii="AdvP4C4E74" w:hAnsi="AdvP4C4E74"/>
          <w:sz w:val="17"/>
        </w:rPr>
      </w:r>
      <w:r>
        <w:rPr>
          <w:rFonts w:ascii="AdvPS2B41" w:hAnsi="AdvPS2B41"/>
          <w:sz w:val="17"/>
          <w:szCs w:val="20"/>
          <w:lang w:val="en-US"/>
        </w:rPr>
        <w:t>francolite-apatite (P).</w:t>
      </w:r>
    </w:p>
    <w:p>
      <w:pPr>
        <w:pStyle w:val="Normal"/>
        <w:rPr>
          <w:rFonts w:ascii="AdvPS2B41" w:hAnsi="AdvPS2B41"/>
          <w:sz w:val="17"/>
        </w:rPr>
      </w:pPr>
      <w:r>
        <w:rPr>
          <w:szCs w:val="20"/>
          <w:lang w:val="en-US"/>
        </w:rPr>
      </w:r>
    </w:p>
    <w:p>
      <w:pPr>
        <w:pStyle w:val="Normal"/>
        <w:rPr/>
      </w:pPr>
      <w:r>
        <w:rPr>
          <w:rFonts w:ascii="AdvPS2B41" w:hAnsi="AdvPS2B41"/>
          <w:sz w:val="17"/>
          <w:szCs w:val="20"/>
          <w:lang w:val="en-US"/>
        </w:rPr>
        <w:t>F</w:t>
      </w:r>
      <w:r>
        <w:rPr>
          <w:rFonts w:ascii="AdvPS2B41" w:hAnsi="AdvPS2B41"/>
          <w:sz w:val="12"/>
          <w:szCs w:val="20"/>
          <w:lang w:val="en-US"/>
        </w:rPr>
        <w:t>IG</w:t>
      </w:r>
      <w:r>
        <w:rPr>
          <w:rFonts w:ascii="AdvPS2B41" w:hAnsi="AdvPS2B41"/>
          <w:sz w:val="17"/>
          <w:szCs w:val="20"/>
          <w:lang w:val="en-US"/>
        </w:rPr>
        <w:t xml:space="preserve">. 4.2 Geological map of the Kovdor phoscorite-carbonatite complex, after Krasnova and </w:t>
      </w:r>
      <w:r>
        <w:rPr>
          <w:rFonts w:ascii="AdvPS2B41" w:hAnsi="AdvPS2B41"/>
          <w:sz w:val="17"/>
        </w:rPr>
        <w:t>Kopylova (1988).</w:t>
      </w:r>
    </w:p>
    <w:p>
      <w:pPr>
        <w:pStyle w:val="Normal"/>
        <w:jc w:val="left"/>
        <w:rPr>
          <w:szCs w:val="20"/>
          <w:lang w:val="en-US"/>
        </w:rPr>
      </w:pPr>
      <w:r>
        <w:rPr>
          <w:rFonts w:ascii="AdvPS2B41" w:hAnsi="AdvPS2B41"/>
          <w:sz w:val="17"/>
          <w:szCs w:val="20"/>
          <w:lang w:val="en-US"/>
        </w:rPr>
        <w:t xml:space="preserve">Krasnova, N.I. and Kopylova, L.N. (1988) The geological basis for mineral-technological mapping at the Kovdor ore deposit. </w:t>
      </w:r>
      <w:r>
        <w:rPr>
          <w:rFonts w:ascii="AdvPS2B42" w:hAnsi="AdvPS2B42"/>
          <w:sz w:val="17"/>
          <w:szCs w:val="20"/>
          <w:lang w:val="en-US"/>
        </w:rPr>
        <w:t>International Geology Review</w:t>
      </w:r>
      <w:r>
        <w:rPr>
          <w:rFonts w:ascii="AdvPS2B41" w:hAnsi="AdvPS2B41"/>
          <w:sz w:val="17"/>
          <w:szCs w:val="20"/>
          <w:lang w:val="en-US"/>
        </w:rPr>
        <w:t xml:space="preserve">, </w:t>
      </w:r>
      <w:r>
        <w:rPr>
          <w:rFonts w:ascii="AdvPS2B61" w:hAnsi="AdvPS2B61"/>
          <w:sz w:val="17"/>
          <w:szCs w:val="20"/>
          <w:lang w:val="en-US"/>
        </w:rPr>
        <w:t>30</w:t>
      </w:r>
      <w:r>
        <w:rPr>
          <w:rFonts w:ascii="AdvPS2B41" w:hAnsi="AdvPS2B41"/>
          <w:sz w:val="17"/>
          <w:szCs w:val="20"/>
          <w:lang w:val="en-US"/>
        </w:rPr>
        <w:t>, 307</w:t>
      </w:r>
      <w:r>
        <w:rPr>
          <w:rFonts w:ascii="AdvP4C4E74" w:hAnsi="AdvP4C4E74"/>
          <w:sz w:val="17"/>
          <w:szCs w:val="20"/>
          <w:lang w:val="en-US"/>
        </w:rPr>
      </w:r>
      <w:r>
        <w:rPr>
          <w:rFonts w:ascii="AdvPS2B41" w:hAnsi="AdvPS2B41"/>
          <w:sz w:val="17"/>
          <w:szCs w:val="20"/>
          <w:lang w:val="en-US"/>
        </w:rPr>
        <w:t>319.</w:t>
      </w:r>
    </w:p>
    <w:p>
      <w:pPr>
        <w:pStyle w:val="Normal"/>
        <w:jc w:val="left"/>
        <w:rPr>
          <w:rFonts w:ascii="AdvPS2B41" w:hAnsi="AdvPS2B41"/>
          <w:sz w:val="18"/>
        </w:rPr>
      </w:pPr>
      <w:r>
        <w:rPr>
          <w:szCs w:val="20"/>
          <w:lang w:val="en-US"/>
        </w:rPr>
      </w:r>
    </w:p>
    <w:p>
      <w:pPr>
        <w:pStyle w:val="Normal"/>
        <w:jc w:val="left"/>
        <w:rPr/>
      </w:pPr>
      <w:r>
        <w:rPr>
          <w:rFonts w:ascii="AdvPS2B41" w:hAnsi="AdvPS2B41"/>
          <w:sz w:val="17"/>
          <w:szCs w:val="20"/>
          <w:lang w:val="en-US"/>
        </w:rPr>
        <w:t>F</w:t>
      </w:r>
      <w:r>
        <w:rPr>
          <w:rFonts w:ascii="AdvPS2B41" w:hAnsi="AdvPS2B41"/>
          <w:sz w:val="12"/>
          <w:szCs w:val="20"/>
          <w:lang w:val="en-US"/>
        </w:rPr>
        <w:t>IG</w:t>
      </w:r>
      <w:r>
        <w:rPr>
          <w:rFonts w:ascii="AdvPS2B41" w:hAnsi="AdvPS2B41"/>
          <w:sz w:val="17"/>
          <w:szCs w:val="20"/>
          <w:lang w:val="en-US"/>
        </w:rPr>
        <w:t>. 4.3 Cross-section of the Kovdor phoscorite-carbonatite complex, for location of VII</w:t>
      </w:r>
      <w:r>
        <w:rPr>
          <w:rFonts w:ascii="AdvP4C4E74" w:hAnsi="AdvP4C4E74"/>
          <w:sz w:val="17"/>
          <w:szCs w:val="20"/>
          <w:lang w:val="en-US"/>
        </w:rPr>
      </w:r>
      <w:r>
        <w:rPr>
          <w:rFonts w:ascii="AdvPS2B41" w:hAnsi="AdvPS2B41"/>
          <w:sz w:val="17"/>
          <w:szCs w:val="20"/>
          <w:lang w:val="en-US"/>
        </w:rPr>
        <w:t xml:space="preserve">VII </w:t>
      </w:r>
      <w:r>
        <w:rPr>
          <w:rFonts w:ascii="AdvPS2B41" w:hAnsi="AdvPS2B41"/>
          <w:sz w:val="17"/>
        </w:rPr>
        <w:t>profile see Fig. 4.2.</w:t>
      </w:r>
    </w:p>
    <w:p>
      <w:pPr>
        <w:pStyle w:val="Normal"/>
        <w:jc w:val="left"/>
        <w:rPr/>
      </w:pPr>
      <w:r>
        <w:rPr>
          <w:rFonts w:ascii="AdvPS2B41" w:hAnsi="AdvPS2B41"/>
          <w:sz w:val="17"/>
        </w:rPr>
        <w:t>After Rimskaya-Korsakova and Krasnova (2002).</w:t>
      </w:r>
    </w:p>
    <w:p>
      <w:pPr>
        <w:pStyle w:val="Normal"/>
        <w:jc w:val="left"/>
        <w:rPr>
          <w:szCs w:val="20"/>
          <w:lang w:val="en-US"/>
        </w:rPr>
      </w:pPr>
      <w:r>
        <w:rPr>
          <w:rFonts w:ascii="AdvPS2B41" w:hAnsi="AdvPS2B41"/>
          <w:sz w:val="17"/>
          <w:szCs w:val="20"/>
          <w:lang w:val="en-US"/>
        </w:rPr>
        <w:t xml:space="preserve">Rimskaya-Korsakova, O.M. and Krasnova, N.I. (2002) </w:t>
      </w:r>
      <w:r>
        <w:rPr>
          <w:rFonts w:ascii="AdvPS2B42" w:hAnsi="AdvPS2B42"/>
          <w:sz w:val="17"/>
          <w:szCs w:val="20"/>
          <w:lang w:val="en-US"/>
        </w:rPr>
        <w:t xml:space="preserve">Geology of the Deposits of Kovdor Massif. </w:t>
      </w:r>
      <w:r>
        <w:rPr>
          <w:rFonts w:ascii="AdvPS2B41" w:hAnsi="AdvPS2B41"/>
          <w:sz w:val="17"/>
          <w:szCs w:val="20"/>
          <w:lang w:val="en-US"/>
        </w:rPr>
        <w:t>St. Petersburg State University, St. Petersburg, Russia, 146 pp. (in Russian).</w:t>
      </w:r>
    </w:p>
    <w:sectPr>
      <w:type w:val="nextPage"/>
      <w:pgSz w:w="11906" w:h="16838"/>
      <w:pgMar w:left="2126" w:right="709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dvPS2B41">
    <w:charset w:val="00"/>
    <w:family w:val="roman"/>
    <w:pitch w:val="variable"/>
  </w:font>
  <w:font w:name="AdvP4C4E74">
    <w:charset w:val="00"/>
    <w:family w:val="roman"/>
    <w:pitch w:val="variable"/>
  </w:font>
  <w:font w:name="AdvPS2B42">
    <w:charset w:val="00"/>
    <w:family w:val="roman"/>
    <w:pitch w:val="variable"/>
  </w:font>
  <w:font w:name="AdvPS2B61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5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en-GB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ru-RU" w:bidi="ar-SA" w:eastAsia="zh-CN"/>
    </w:rPr>
  </w:style>
  <w:style w:type="character" w:styleId="Style14">
    <w:name w:val="Основной шрифт абзаца"/>
    <w:qFormat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LibreOffice/6.1.6.3$Windows_X86_64 LibreOffice_project/5896ab1714085361c45cf540f76f60673dd96a72</Application>
  <Pages>1</Pages>
  <Words>117</Words>
  <Characters>721</Characters>
  <CharactersWithSpaces>842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2004-05-11T19:51:00Z</dcterms:created>
  <dc:creator>Anatoly Zaitsev</dc:creator>
  <dc:description/>
  <dc:language>en-GB</dc:language>
  <cp:lastModifiedBy/>
  <dcterms:modified xsi:type="dcterms:W3CDTF">2022-06-19T15:28:50Z</dcterms:modified>
  <cp:revision>29</cp:revision>
  <dc:subject/>
  <dc:title>Sokli Chapter comments</dc:title>
</cp:coreProperties>
</file>